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901BE" w14:textId="4353D598" w:rsidR="008F23D2" w:rsidRPr="008F23D2" w:rsidRDefault="008F23D2" w:rsidP="00D0521F">
      <w:pPr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一、理论考试试题</w:t>
      </w:r>
    </w:p>
    <w:p w14:paraId="538E3764" w14:textId="27BF404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下列哪一项不属于患者长期卧床的并发症</w:t>
      </w:r>
    </w:p>
    <w:p w14:paraId="11EFCD46" w14:textId="257CD68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压疮</w:t>
      </w:r>
    </w:p>
    <w:p w14:paraId="37A2B705" w14:textId="4A48ABD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结肠炎</w:t>
      </w:r>
    </w:p>
    <w:p w14:paraId="78540451" w14:textId="1E3CFE4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坠积性肺炎</w:t>
      </w:r>
    </w:p>
    <w:p w14:paraId="4A369EE5" w14:textId="51DCB60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泌尿系感染</w:t>
      </w:r>
    </w:p>
    <w:p w14:paraId="2C7AA09E" w14:textId="10E4094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肌肉废用性萎缩</w:t>
      </w:r>
    </w:p>
    <w:p w14:paraId="35515D6A" w14:textId="39188F3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小儿运动发育规律不正确的是</w:t>
      </w:r>
    </w:p>
    <w:p w14:paraId="0D797B03" w14:textId="1ABB954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由低级到高级</w:t>
      </w:r>
    </w:p>
    <w:p w14:paraId="0870CADB" w14:textId="31FB2B2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由上往下</w:t>
      </w:r>
    </w:p>
    <w:p w14:paraId="6A22DFD7" w14:textId="169CF8D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由远及近</w:t>
      </w:r>
    </w:p>
    <w:p w14:paraId="56F2225B" w14:textId="3F09937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有粗大到精细</w:t>
      </w:r>
    </w:p>
    <w:p w14:paraId="221CE270" w14:textId="58FFA4E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由简单到复杂</w:t>
      </w:r>
    </w:p>
    <w:p w14:paraId="1316C8A0" w14:textId="16F3D94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在ICF体系结构中不包括</w:t>
      </w:r>
    </w:p>
    <w:p w14:paraId="6C1B5D51" w14:textId="4125274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功能障碍</w:t>
      </w:r>
    </w:p>
    <w:p w14:paraId="70D7D94B" w14:textId="1B9CA74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活动</w:t>
      </w:r>
    </w:p>
    <w:p w14:paraId="23B80F9A" w14:textId="32D4CC3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参与</w:t>
      </w:r>
    </w:p>
    <w:p w14:paraId="6B561831" w14:textId="551BE87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身体结构与功能</w:t>
      </w:r>
    </w:p>
    <w:p w14:paraId="60EAF208" w14:textId="36B8E0B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心理和社会因素</w:t>
      </w:r>
    </w:p>
    <w:p w14:paraId="20F14644" w14:textId="6841530E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下列哪项不属于核心肌群</w:t>
      </w:r>
    </w:p>
    <w:p w14:paraId="63216C67" w14:textId="2C0F944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腹直肌</w:t>
      </w:r>
    </w:p>
    <w:p w14:paraId="1448931F" w14:textId="6430688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股直肌</w:t>
      </w:r>
    </w:p>
    <w:p w14:paraId="3F40CEB9" w14:textId="45017B2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股二头肌</w:t>
      </w:r>
    </w:p>
    <w:p w14:paraId="34476D78" w14:textId="2965F97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股三头肌</w:t>
      </w:r>
    </w:p>
    <w:p w14:paraId="333F5B67" w14:textId="178FB01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膈肌</w:t>
      </w:r>
    </w:p>
    <w:p w14:paraId="0D1E24CD" w14:textId="6C3B1ECF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膝关节的组成不包括</w:t>
      </w:r>
    </w:p>
    <w:p w14:paraId="58768844" w14:textId="7FAB96B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胫骨远端</w:t>
      </w:r>
    </w:p>
    <w:p w14:paraId="56567098" w14:textId="6DF680E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胫骨近端</w:t>
      </w:r>
    </w:p>
    <w:p w14:paraId="4D2A5388" w14:textId="0A4DF42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腓骨近段</w:t>
      </w:r>
    </w:p>
    <w:p w14:paraId="6BD359DA" w14:textId="6E05B28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股骨远端</w:t>
      </w:r>
    </w:p>
    <w:p w14:paraId="262AEB0C" w14:textId="6A4C3D5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髌骨</w:t>
      </w:r>
    </w:p>
    <w:p w14:paraId="129F07DD" w14:textId="3149E266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人手腕骨不包括</w:t>
      </w:r>
    </w:p>
    <w:p w14:paraId="79FD7795" w14:textId="3BE7472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舟骨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月骨</w:t>
      </w:r>
    </w:p>
    <w:p w14:paraId="0BE18837" w14:textId="133B30E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三角骨</w:t>
      </w:r>
    </w:p>
    <w:p w14:paraId="5E098BFF" w14:textId="2AB25B7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小多角骨</w:t>
      </w:r>
    </w:p>
    <w:p w14:paraId="2F4CAD00" w14:textId="27CAC0D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豌豆骨</w:t>
      </w:r>
    </w:p>
    <w:p w14:paraId="2B959A0A" w14:textId="2F8CA05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趾骨</w:t>
      </w:r>
    </w:p>
    <w:p w14:paraId="1FC4C8E0" w14:textId="2F23184F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支配肩关节外展的肌肉是</w:t>
      </w:r>
    </w:p>
    <w:p w14:paraId="5B5AFEAF" w14:textId="6EF299A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三角肌（前束）</w:t>
      </w:r>
    </w:p>
    <w:p w14:paraId="4CE95A16" w14:textId="747DDA6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胸大肌</w:t>
      </w:r>
    </w:p>
    <w:p w14:paraId="2F31E804" w14:textId="19BF4D8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喙肱肌</w:t>
      </w:r>
    </w:p>
    <w:p w14:paraId="289EBC1E" w14:textId="2B83B0C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肱二头肌</w:t>
      </w:r>
    </w:p>
    <w:p w14:paraId="6CA39C7E" w14:textId="2438F0E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冈上肌</w:t>
      </w:r>
    </w:p>
    <w:p w14:paraId="2AB1EE4C" w14:textId="72D36A4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十二指肠溃疡最常发生的部位</w:t>
      </w:r>
    </w:p>
    <w:p w14:paraId="070FA4FE" w14:textId="2783323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十二指肠球部</w:t>
      </w:r>
    </w:p>
    <w:p w14:paraId="7E394D68" w14:textId="66CCAC9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十二指肠降部</w:t>
      </w:r>
    </w:p>
    <w:p w14:paraId="775B8444" w14:textId="7E6387F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十二指肠水平部</w:t>
      </w:r>
    </w:p>
    <w:p w14:paraId="0CEE1DB7" w14:textId="3D54B2D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十二指肠升部</w:t>
      </w:r>
    </w:p>
    <w:p w14:paraId="25F6B672" w14:textId="1DAE5B7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十二指肠大乳头</w:t>
      </w:r>
    </w:p>
    <w:p w14:paraId="20898A8F" w14:textId="455BECDB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颈内动脉主要供应</w:t>
      </w:r>
    </w:p>
    <w:p w14:paraId="579554E2" w14:textId="27D6CD3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小脑</w:t>
      </w:r>
    </w:p>
    <w:p w14:paraId="16E64024" w14:textId="75C0C4D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间脑</w:t>
      </w:r>
    </w:p>
    <w:p w14:paraId="1A3756FC" w14:textId="20656DF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</w:t>
      </w:r>
    </w:p>
    <w:p w14:paraId="5810B3F9" w14:textId="5C3F3EF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脑干</w:t>
      </w:r>
    </w:p>
    <w:p w14:paraId="13D53AAA" w14:textId="6EEA357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大脑半球前2/3</w:t>
      </w:r>
    </w:p>
    <w:p w14:paraId="69B311E0" w14:textId="21361938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Ⅱ期褥疮的主要表现不包括</w:t>
      </w:r>
    </w:p>
    <w:p w14:paraId="15C1BB95" w14:textId="40368E8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全皮层缺损</w:t>
      </w:r>
    </w:p>
    <w:p w14:paraId="44460A9C" w14:textId="2876E06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伤口床呈现粉红色</w:t>
      </w:r>
    </w:p>
    <w:p w14:paraId="4E11E773" w14:textId="5002F97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没有腐肉</w:t>
      </w:r>
    </w:p>
    <w:p w14:paraId="1FE90C62" w14:textId="6B3ACB9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没有瘀肿</w:t>
      </w:r>
    </w:p>
    <w:p w14:paraId="4A8CCAC4" w14:textId="7ADA2EE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有浅表的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开放的溃疡</w:t>
      </w:r>
    </w:p>
    <w:p w14:paraId="6E3CDE85" w14:textId="038FDE7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11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下运动神经元损伤不会出现的症状是</w:t>
      </w:r>
    </w:p>
    <w:p w14:paraId="303176A0" w14:textId="3444B86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肌张力降低</w:t>
      </w:r>
    </w:p>
    <w:p w14:paraId="74A09796" w14:textId="0CCA21C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出现病理反射</w:t>
      </w:r>
    </w:p>
    <w:p w14:paraId="4FE44FED" w14:textId="20008BC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出现明显肌萎缩</w:t>
      </w:r>
    </w:p>
    <w:p w14:paraId="04DB0973" w14:textId="12F44F2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迟缓性瘫痪</w:t>
      </w:r>
    </w:p>
    <w:p w14:paraId="620625CA" w14:textId="590F603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深反射消失</w:t>
      </w:r>
    </w:p>
    <w:p w14:paraId="7FB0BC02" w14:textId="50FF7F75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下列哪项是长期服用阿片类止痛药最常见的不良反应</w:t>
      </w:r>
    </w:p>
    <w:p w14:paraId="3A2991BD" w14:textId="72BCAAC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恶心</w:t>
      </w:r>
    </w:p>
    <w:p w14:paraId="67C8C09F" w14:textId="5F0392A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呕吐</w:t>
      </w:r>
    </w:p>
    <w:p w14:paraId="1B92801C" w14:textId="2599B2D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便血</w:t>
      </w:r>
    </w:p>
    <w:p w14:paraId="5E497EAC" w14:textId="1461943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消化道溃疡</w:t>
      </w:r>
    </w:p>
    <w:p w14:paraId="448D77C8" w14:textId="01FCD6B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便秘</w:t>
      </w:r>
    </w:p>
    <w:p w14:paraId="62688B91" w14:textId="61625391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13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下列哪种疾病可以见到肌张力降低</w:t>
      </w:r>
    </w:p>
    <w:p w14:paraId="5FBF1277" w14:textId="1707FBC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脑血管疾病</w:t>
      </w:r>
    </w:p>
    <w:p w14:paraId="40345970" w14:textId="63C8BB8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脊髓损伤</w:t>
      </w:r>
    </w:p>
    <w:p w14:paraId="33580158" w14:textId="7ECF2EB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帕金森</w:t>
      </w:r>
    </w:p>
    <w:p w14:paraId="523856C6" w14:textId="73B8AF8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臂丛神经损伤</w:t>
      </w:r>
    </w:p>
    <w:p w14:paraId="5665C08C" w14:textId="47E94D0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多发性硬化症</w:t>
      </w:r>
    </w:p>
    <w:p w14:paraId="306AEA41" w14:textId="3BD32C9D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14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以下不是蛛网膜下腔出血典型临床表现的是</w:t>
      </w:r>
    </w:p>
    <w:p w14:paraId="10A97DBB" w14:textId="13841CD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</w:t>
      </w:r>
    </w:p>
    <w:p w14:paraId="514938AA" w14:textId="4155389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剧烈头疼</w:t>
      </w:r>
    </w:p>
    <w:p w14:paraId="010FA169" w14:textId="15204A3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呕吐</w:t>
      </w:r>
    </w:p>
    <w:p w14:paraId="2B90FBE0" w14:textId="176C11E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脑膜刺激征阳性</w:t>
      </w:r>
    </w:p>
    <w:p w14:paraId="741B8D79" w14:textId="19C39D4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动眼神经瘫</w:t>
      </w:r>
    </w:p>
    <w:p w14:paraId="47A1EBA5" w14:textId="451D2C5E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颅脑损伤的手术目的不正确的是</w:t>
      </w:r>
    </w:p>
    <w:p w14:paraId="29D9F435" w14:textId="1482E9E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抢救生命</w:t>
      </w:r>
    </w:p>
    <w:p w14:paraId="297A51DF" w14:textId="416162B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降低死亡率</w:t>
      </w:r>
    </w:p>
    <w:p w14:paraId="54A3AFD4" w14:textId="6240FA5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减少伤残率</w:t>
      </w:r>
    </w:p>
    <w:p w14:paraId="269D2D5C" w14:textId="0E0A804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脑功能重建</w:t>
      </w:r>
    </w:p>
    <w:p w14:paraId="76E1F7FD" w14:textId="59476AE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保存中枢的重要功能</w:t>
      </w:r>
    </w:p>
    <w:p w14:paraId="7BD080C8" w14:textId="0D9ABD44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脑卒中后2周，患肢手指可以侧捏及松开拇指，手指能随意小范围的伸展，其Brunnstrom分级处于</w:t>
      </w:r>
    </w:p>
    <w:p w14:paraId="08E9853A" w14:textId="47666DD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1期</w:t>
      </w:r>
    </w:p>
    <w:p w14:paraId="01A8AC42" w14:textId="1EC0AFE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2期</w:t>
      </w:r>
    </w:p>
    <w:p w14:paraId="3EE51D91" w14:textId="29DA937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3期</w:t>
      </w:r>
    </w:p>
    <w:p w14:paraId="76AC295A" w14:textId="6FC00F4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4期</w:t>
      </w:r>
    </w:p>
    <w:p w14:paraId="45BB59A8" w14:textId="0A6D29E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5期</w:t>
      </w:r>
    </w:p>
    <w:p w14:paraId="1396985C" w14:textId="7A02FEB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手腕部刀伤后正中神经受损，手术后不宜进行的治疗是</w:t>
      </w:r>
    </w:p>
    <w:p w14:paraId="135FC8AF" w14:textId="5CBA85F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冷冻疗法</w:t>
      </w:r>
    </w:p>
    <w:p w14:paraId="5CA28B15" w14:textId="10DF3EE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针灸疗法</w:t>
      </w:r>
    </w:p>
    <w:p w14:paraId="62BE9698" w14:textId="035DA6A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佩戴手指矫形器</w:t>
      </w:r>
    </w:p>
    <w:p w14:paraId="44A4299F" w14:textId="10365B3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神经肌肉电刺激</w:t>
      </w:r>
    </w:p>
    <w:p w14:paraId="68DDA1E2" w14:textId="390C8FA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音频电疗法</w:t>
      </w:r>
    </w:p>
    <w:p w14:paraId="040ABB7D" w14:textId="40DB0509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帕金森病患者的步态训练，不正确的是</w:t>
      </w:r>
    </w:p>
    <w:p w14:paraId="2AC751F9" w14:textId="63AA40E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确保重心的顺利转移</w:t>
      </w:r>
    </w:p>
    <w:p w14:paraId="3BA093B3" w14:textId="306A41F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加大步幅步宽</w:t>
      </w:r>
    </w:p>
    <w:p w14:paraId="1A4F167E" w14:textId="468F077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降低步行速度</w:t>
      </w:r>
    </w:p>
    <w:p w14:paraId="671E98CB" w14:textId="4A8CDF1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加快启动速度</w:t>
      </w:r>
    </w:p>
    <w:p w14:paraId="1BD8865B" w14:textId="3F140D1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提高躯干和上肢之间的运动协调</w:t>
      </w:r>
    </w:p>
    <w:p w14:paraId="0E9F4ADC" w14:textId="43DB0330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19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正常步行中膝关节的活动范围至少为</w:t>
      </w:r>
    </w:p>
    <w:p w14:paraId="10078742" w14:textId="220AFA0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屈曲0°～45°</w:t>
      </w:r>
    </w:p>
    <w:p w14:paraId="0BDC9E56" w14:textId="2D6460A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屈曲0°～65°</w:t>
      </w:r>
    </w:p>
    <w:p w14:paraId="29B2F4ED" w14:textId="6C97373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屈曲0°～70°</w:t>
      </w:r>
    </w:p>
    <w:p w14:paraId="516AFDF7" w14:textId="72FF078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屈曲0°～90°</w:t>
      </w:r>
    </w:p>
    <w:p w14:paraId="109DCCB8" w14:textId="3D61488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屈曲30°～90°</w:t>
      </w:r>
    </w:p>
    <w:p w14:paraId="30CB2A8B" w14:textId="2B8F19A8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等长收缩可训练的肌纤维是</w:t>
      </w:r>
    </w:p>
    <w:p w14:paraId="7D2BDD13" w14:textId="1B3F3C5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Ⅰ型纤维</w:t>
      </w:r>
    </w:p>
    <w:p w14:paraId="16CD2627" w14:textId="4A8494C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Ⅱa 型纤维</w:t>
      </w:r>
    </w:p>
    <w:p w14:paraId="573D7092" w14:textId="3DEFCF8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Ⅱb 型纤维</w:t>
      </w:r>
    </w:p>
    <w:p w14:paraId="6B14790A" w14:textId="76DE249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Ⅰ和Ⅱa 两型纤维</w:t>
      </w:r>
    </w:p>
    <w:p w14:paraId="0B7452F9" w14:textId="4D723DA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Ⅰ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Ⅱa 和Ⅱb 三种纤维</w:t>
      </w:r>
    </w:p>
    <w:p w14:paraId="73E0302F" w14:textId="419B1DD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21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肌肉重量在制动后多久下降最明显</w:t>
      </w:r>
    </w:p>
    <w:p w14:paraId="7AA58204" w14:textId="68798A9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1～3天</w:t>
      </w:r>
    </w:p>
    <w:p w14:paraId="3A79D8E7" w14:textId="534D9CB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3～5天</w:t>
      </w:r>
    </w:p>
    <w:p w14:paraId="6F82DCB9" w14:textId="1A6E165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5～7天</w:t>
      </w:r>
    </w:p>
    <w:p w14:paraId="0A5A9800" w14:textId="503D39B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7～9天</w:t>
      </w:r>
    </w:p>
    <w:p w14:paraId="5085F5F7" w14:textId="5D37623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9～12天</w:t>
      </w:r>
    </w:p>
    <w:p w14:paraId="4E5B6A5B" w14:textId="6948F603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22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以下哪种反馈常用于强化MRP的治疗效果</w:t>
      </w:r>
    </w:p>
    <w:p w14:paraId="240C015F" w14:textId="7DFFD26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听觉反馈</w:t>
      </w:r>
    </w:p>
    <w:p w14:paraId="7B9D6AF5" w14:textId="3C0066D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视觉反馈</w:t>
      </w:r>
    </w:p>
    <w:p w14:paraId="611D23DA" w14:textId="4839BB9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手的引导</w:t>
      </w:r>
    </w:p>
    <w:p w14:paraId="35F53CEF" w14:textId="2F8DAC2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皮肤反馈</w:t>
      </w:r>
    </w:p>
    <w:p w14:paraId="1C2F7564" w14:textId="1F0823E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体位反馈</w:t>
      </w:r>
    </w:p>
    <w:p w14:paraId="09DD3236" w14:textId="2FF757B1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23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腰椎牵引时要将椎体分离至少需要自身重量的</w:t>
      </w:r>
    </w:p>
    <w:p w14:paraId="05DC097A" w14:textId="7C1FFBF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20%</w:t>
      </w:r>
    </w:p>
    <w:p w14:paraId="65644836" w14:textId="6463608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30%</w:t>
      </w:r>
    </w:p>
    <w:p w14:paraId="533336FA" w14:textId="0A4E3B3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40%</w:t>
      </w:r>
    </w:p>
    <w:p w14:paraId="6ED0FC38" w14:textId="4730DC2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50%</w:t>
      </w:r>
    </w:p>
    <w:p w14:paraId="6268E3A8" w14:textId="59CEF68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60%</w:t>
      </w:r>
    </w:p>
    <w:p w14:paraId="30F88179" w14:textId="511E7BB4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牵拉技术的主要适应症是</w:t>
      </w:r>
    </w:p>
    <w:p w14:paraId="488BD580" w14:textId="5ABF0A8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骨折未愈</w:t>
      </w:r>
    </w:p>
    <w:p w14:paraId="378A6179" w14:textId="289E654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由于软组织粘连或瘢痕形成，引起肌肉结缔组织和皮肤缩短关节活动范围降低</w:t>
      </w:r>
    </w:p>
    <w:p w14:paraId="52CA2DDB" w14:textId="204381D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严重骨质疏松</w:t>
      </w:r>
    </w:p>
    <w:p w14:paraId="314E0EAA" w14:textId="237968A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肌肉韧带等软组织急性损伤，神经损伤或神经吻合术早期</w:t>
      </w:r>
    </w:p>
    <w:p w14:paraId="1A955D03" w14:textId="1227B5D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关节内或关节周围组织有特异性炎症</w:t>
      </w:r>
    </w:p>
    <w:p w14:paraId="6C0BED5E" w14:textId="1F783129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运动失调型构音障碍</w:t>
      </w:r>
    </w:p>
    <w:p w14:paraId="6FE19D8F" w14:textId="27F8197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下运动神经元损伤或真性延髓性麻痹</w:t>
      </w:r>
    </w:p>
    <w:p w14:paraId="1EA84855" w14:textId="73F6EEA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假性延髓麻痹，双侧运动神经元损伤</w:t>
      </w:r>
    </w:p>
    <w:p w14:paraId="465C91E3" w14:textId="632E94D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下运动神经元病变，言语特征为各种症状的混合</w:t>
      </w:r>
    </w:p>
    <w:p w14:paraId="68558F93" w14:textId="1CBDA02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小脑或脑干内传导束病变</w:t>
      </w:r>
    </w:p>
    <w:p w14:paraId="3571D9A3" w14:textId="342A53E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锥体外系病变</w:t>
      </w:r>
    </w:p>
    <w:p w14:paraId="69F5BFAE" w14:textId="54A98E6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26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针对外科疖的物理因子治疗，哪项不适合用于提高机体免疫功能</w:t>
      </w:r>
    </w:p>
    <w:p w14:paraId="13C75F7D" w14:textId="52D8E17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日光浴</w:t>
      </w:r>
    </w:p>
    <w:p w14:paraId="62A6F9C0" w14:textId="76F4794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亚红斑量紫外线全身疗法</w:t>
      </w:r>
    </w:p>
    <w:p w14:paraId="3AC8358F" w14:textId="017A45C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温水浴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矿泉浴或盐水浴</w:t>
      </w:r>
    </w:p>
    <w:p w14:paraId="2DBB7DA0" w14:textId="1F01FA3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有氧运动，如步行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骑车等</w:t>
      </w:r>
    </w:p>
    <w:p w14:paraId="0CCF3254" w14:textId="459E33B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He-Ne激光疗法</w:t>
      </w:r>
    </w:p>
    <w:p w14:paraId="08C80956" w14:textId="74661B2F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27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TENS的镇痛作用机制是刺激兴奋了感觉神经的</w:t>
      </w:r>
    </w:p>
    <w:p w14:paraId="7D1AE7A1" w14:textId="53A903B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粗纤维</w:t>
      </w:r>
    </w:p>
    <w:p w14:paraId="0C34FEF5" w14:textId="416914A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细纤维</w:t>
      </w:r>
    </w:p>
    <w:p w14:paraId="6825AD08" w14:textId="12E90A8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痛觉神经末梢</w:t>
      </w:r>
    </w:p>
    <w:p w14:paraId="086BF64F" w14:textId="124D5D0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痛觉纤维</w:t>
      </w:r>
    </w:p>
    <w:p w14:paraId="30D4E57B" w14:textId="51E627B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所有传入纤维</w:t>
      </w:r>
    </w:p>
    <w:p w14:paraId="75142D24" w14:textId="35F4115D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急性炎性疼痛早期超短波治疗的剂量是</w:t>
      </w:r>
    </w:p>
    <w:p w14:paraId="2214A542" w14:textId="25C2596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无热量</w:t>
      </w:r>
    </w:p>
    <w:p w14:paraId="0D148D1A" w14:textId="1B7DC21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微热量</w:t>
      </w:r>
    </w:p>
    <w:p w14:paraId="6875D3CB" w14:textId="209F999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低热量</w:t>
      </w:r>
    </w:p>
    <w:p w14:paraId="0B4AF92D" w14:textId="26A934D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温热量</w:t>
      </w:r>
    </w:p>
    <w:p w14:paraId="5645F270" w14:textId="2D11D1D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热量</w:t>
      </w:r>
    </w:p>
    <w:p w14:paraId="492FAC98" w14:textId="32F373B9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临床上针对脑瘫患儿最常用的神经促进技术为</w:t>
      </w:r>
    </w:p>
    <w:p w14:paraId="44FD2526" w14:textId="061AED8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Rood法</w:t>
      </w:r>
    </w:p>
    <w:p w14:paraId="3E870C27" w14:textId="4FCBEF9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Bobath法</w:t>
      </w:r>
    </w:p>
    <w:p w14:paraId="5DEA1CD7" w14:textId="57338B7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Brunnstrom法</w:t>
      </w:r>
    </w:p>
    <w:p w14:paraId="79615ACA" w14:textId="20D241E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PNF法</w:t>
      </w:r>
    </w:p>
    <w:p w14:paraId="26E4ECCC" w14:textId="2302502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MRP</w:t>
      </w:r>
    </w:p>
    <w:p w14:paraId="09B5FF44" w14:textId="094F8EC0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烧伤瘢痕患者每天压力衣治疗的时间是</w:t>
      </w:r>
    </w:p>
    <w:p w14:paraId="260E8E39" w14:textId="2103D7B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2h</w:t>
      </w:r>
    </w:p>
    <w:p w14:paraId="1772F53B" w14:textId="40BD86C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4h</w:t>
      </w:r>
    </w:p>
    <w:p w14:paraId="303687B7" w14:textId="0605480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8h</w:t>
      </w:r>
    </w:p>
    <w:p w14:paraId="3701428F" w14:textId="26CD095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12h</w:t>
      </w:r>
    </w:p>
    <w:p w14:paraId="466341F0" w14:textId="40F3824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24h</w:t>
      </w:r>
    </w:p>
    <w:p w14:paraId="45982A42" w14:textId="47FE6657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31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焦虑的治疗措施是</w:t>
      </w:r>
    </w:p>
    <w:p w14:paraId="7999F4F3" w14:textId="3D20F5A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需在恐惧事件或愉快事件中，分别感受获得成功的体验</w:t>
      </w:r>
    </w:p>
    <w:p w14:paraId="2256F95A" w14:textId="207D406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只求获得成功的体验</w:t>
      </w:r>
    </w:p>
    <w:p w14:paraId="7DA8BAE6" w14:textId="54C410A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基于加以控制暴露在恐惧事件或环境中即可</w:t>
      </w:r>
    </w:p>
    <w:p w14:paraId="4D16F527" w14:textId="69921D1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基于加以控制暴露在恐惧事件或环境中，在这种条件下获得成功的体验</w:t>
      </w:r>
    </w:p>
    <w:p w14:paraId="04C7ACB8" w14:textId="1EDFCA1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以上均不是</w:t>
      </w:r>
    </w:p>
    <w:p w14:paraId="6F2BD4A0" w14:textId="1F520F24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下列说法不正确的是</w:t>
      </w:r>
    </w:p>
    <w:p w14:paraId="7F88F9AE" w14:textId="1E3328A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完整的康复治疗方案要有机地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协调地运用各种治疗手段</w:t>
      </w:r>
    </w:p>
    <w:p w14:paraId="44DF7648" w14:textId="0AA5CAF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康复医疗始于评定，止于评定</w:t>
      </w:r>
    </w:p>
    <w:p w14:paraId="4BC97B8D" w14:textId="3C036EB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康复医疗常采用多专业联合作战的方式</w:t>
      </w:r>
    </w:p>
    <w:p w14:paraId="0B95B06F" w14:textId="3991FB7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各种治疗方法在不同的康复阶段使用的比重不同</w:t>
      </w:r>
    </w:p>
    <w:p w14:paraId="089E4E7F" w14:textId="44D6AAC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康复医疗过程仅安排三次康复评定</w:t>
      </w:r>
    </w:p>
    <w:p w14:paraId="007CAF27" w14:textId="37FDC33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33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增强及手指肌力的作业训练不包括</w:t>
      </w:r>
    </w:p>
    <w:p w14:paraId="4A581820" w14:textId="6CD725C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木工作业</w:t>
      </w:r>
    </w:p>
    <w:p w14:paraId="30A25CDE" w14:textId="5D3F677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黏土作业</w:t>
      </w:r>
    </w:p>
    <w:p w14:paraId="5FD17C66" w14:textId="6FC337C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拧螺丝作业</w:t>
      </w:r>
    </w:p>
    <w:p w14:paraId="029E4766" w14:textId="45C2965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磨沙板作业</w:t>
      </w:r>
    </w:p>
    <w:p w14:paraId="0D25CE94" w14:textId="24C8781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弹力带训练</w:t>
      </w:r>
    </w:p>
    <w:p w14:paraId="11209760" w14:textId="174555B0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34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失语症患者复述及言语模仿能力较好，应考虑为什么类型的失语症</w:t>
      </w:r>
    </w:p>
    <w:p w14:paraId="2A5BF0C1" w14:textId="25DE31D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Broca失语</w:t>
      </w:r>
    </w:p>
    <w:p w14:paraId="242FDC67" w14:textId="03E22B9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命名性失语</w:t>
      </w:r>
    </w:p>
    <w:p w14:paraId="5B272F69" w14:textId="6E3EE18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经皮质性失语</w:t>
      </w:r>
    </w:p>
    <w:p w14:paraId="0952C0BD" w14:textId="5F75095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Wernicke失语症</w:t>
      </w:r>
    </w:p>
    <w:p w14:paraId="46B8D439" w14:textId="52FB9F9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完全性失语</w:t>
      </w:r>
    </w:p>
    <w:p w14:paraId="4602B8CD" w14:textId="5628856B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EMG检查时正常运动单位电位波幅不超过</w:t>
      </w:r>
    </w:p>
    <w:p w14:paraId="71785867" w14:textId="0C0DBDF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5mV</w:t>
      </w:r>
    </w:p>
    <w:p w14:paraId="30E44FA5" w14:textId="5D2D01A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8mV</w:t>
      </w:r>
    </w:p>
    <w:p w14:paraId="41D039E5" w14:textId="3FC6DEB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9mV</w:t>
      </w:r>
    </w:p>
    <w:p w14:paraId="6C49CE92" w14:textId="148627C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10mV</w:t>
      </w:r>
    </w:p>
    <w:p w14:paraId="6686A2B6" w14:textId="3719854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12mV</w:t>
      </w:r>
    </w:p>
    <w:p w14:paraId="30CABC62" w14:textId="5618E594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36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冠心病患者在锻炼中出现气促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眩晕等表现时，康复治疗师应将采取的措施是</w:t>
      </w:r>
    </w:p>
    <w:p w14:paraId="6CA9D224" w14:textId="00D1D4F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停止运动</w:t>
      </w:r>
    </w:p>
    <w:p w14:paraId="49EFA76A" w14:textId="3198C62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减少运动量</w:t>
      </w:r>
    </w:p>
    <w:p w14:paraId="09F65C90" w14:textId="2847BDC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不用改变运动量</w:t>
      </w:r>
    </w:p>
    <w:p w14:paraId="4B49A5A0" w14:textId="04E6894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维持运动量数天，再作观察</w:t>
      </w:r>
    </w:p>
    <w:p w14:paraId="6363D67F" w14:textId="19CAEDC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卧床</w:t>
      </w:r>
    </w:p>
    <w:p w14:paraId="1B3A583A" w14:textId="06CDFCB6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37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髋关节的内收，外展的正常值分别是</w:t>
      </w:r>
    </w:p>
    <w:p w14:paraId="28575BE0" w14:textId="547D3FE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90°，70°</w:t>
      </w:r>
    </w:p>
    <w:p w14:paraId="3A6C59B2" w14:textId="2F1D551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60°，60°</w:t>
      </w:r>
    </w:p>
    <w:p w14:paraId="69B9D9C7" w14:textId="78EED4A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35°，45°</w:t>
      </w:r>
    </w:p>
    <w:p w14:paraId="19E49883" w14:textId="6600360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25°，55°</w:t>
      </w:r>
    </w:p>
    <w:p w14:paraId="71BB9EAC" w14:textId="7F6150D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55°，25°</w:t>
      </w:r>
    </w:p>
    <w:p w14:paraId="688E109A" w14:textId="310D9208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38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删字试验适宜于</w:t>
      </w:r>
    </w:p>
    <w:p w14:paraId="2D1FC474" w14:textId="7A60DBD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定向障碍</w:t>
      </w:r>
    </w:p>
    <w:p w14:paraId="36C06E2F" w14:textId="4827C13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注意障碍</w:t>
      </w:r>
    </w:p>
    <w:p w14:paraId="0F4FC4F6" w14:textId="0089020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空间关系障碍</w:t>
      </w:r>
    </w:p>
    <w:p w14:paraId="0024FEA4" w14:textId="0D111F6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单侧肢体忽略</w:t>
      </w:r>
    </w:p>
    <w:p w14:paraId="264986C4" w14:textId="406BB10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失写</w:t>
      </w:r>
    </w:p>
    <w:p w14:paraId="0A8125BA" w14:textId="39D6E9D1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39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关于被动运动的描述，下列哪一项是不正确的</w:t>
      </w:r>
    </w:p>
    <w:p w14:paraId="179116A2" w14:textId="729649A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被动运动使肢体反复屈伸时，可改善肢体血液循环</w:t>
      </w:r>
    </w:p>
    <w:p w14:paraId="341DF1F6" w14:textId="0A1B143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被动运动同时牵伸相应的肌肉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肌腱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韧带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关节囊等软组织</w:t>
      </w:r>
    </w:p>
    <w:p w14:paraId="7BD82B2D" w14:textId="5E7997E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被动运动全靠外力来完成运动或动作</w:t>
      </w:r>
    </w:p>
    <w:p w14:paraId="2EFD621F" w14:textId="22130D8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被动运动的外力来自于人力或机械</w:t>
      </w:r>
    </w:p>
    <w:p w14:paraId="49AA1401" w14:textId="3E15DA4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患者无法自我完成被动运动</w:t>
      </w:r>
    </w:p>
    <w:p w14:paraId="329C53B9" w14:textId="70F7A957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病人使用大腿假肢后，出现外展步态，其原因可能是</w:t>
      </w:r>
    </w:p>
    <w:p w14:paraId="3244BB52" w14:textId="6E5E78E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假肢长度过短</w:t>
      </w:r>
    </w:p>
    <w:p w14:paraId="11D30DD6" w14:textId="0B12029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假肢外旋过度</w:t>
      </w:r>
    </w:p>
    <w:p w14:paraId="68C6846F" w14:textId="3AAC89D2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假肢过轻</w:t>
      </w:r>
    </w:p>
    <w:p w14:paraId="22D39149" w14:textId="38363BB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假肢长度过长</w:t>
      </w:r>
    </w:p>
    <w:p w14:paraId="297953C5" w14:textId="793DABE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接受腔过松</w:t>
      </w:r>
    </w:p>
    <w:p w14:paraId="504FB60B" w14:textId="5D7B9D67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41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常用的股四头肌训练方法不包括</w:t>
      </w:r>
    </w:p>
    <w:p w14:paraId="1D07A016" w14:textId="74EDCB5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股四头肌椅训练</w:t>
      </w:r>
    </w:p>
    <w:p w14:paraId="48952889" w14:textId="243F96B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小腿抗阻训练</w:t>
      </w:r>
    </w:p>
    <w:p w14:paraId="1D40E09F" w14:textId="518D9C6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深蹲起立训练</w:t>
      </w:r>
    </w:p>
    <w:p w14:paraId="5CF5E6DD" w14:textId="35B057C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半蹲训练</w:t>
      </w:r>
    </w:p>
    <w:p w14:paraId="60A6817A" w14:textId="634A158A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股四头肌按摩</w:t>
      </w:r>
    </w:p>
    <w:p w14:paraId="266BD6C8" w14:textId="461D9BB3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下列哪项不适合站立训练</w:t>
      </w:r>
    </w:p>
    <w:p w14:paraId="121B6DBB" w14:textId="6C3D094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</w:t>
      </w:r>
    </w:p>
    <w:p w14:paraId="414D65D1" w14:textId="133672E3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截瘫</w:t>
      </w:r>
    </w:p>
    <w:p w14:paraId="5147D652" w14:textId="3F067A3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小脑疾患</w:t>
      </w:r>
    </w:p>
    <w:p w14:paraId="4BF5E7FF" w14:textId="388D576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下肢骨折未固定</w:t>
      </w:r>
    </w:p>
    <w:p w14:paraId="33D2042B" w14:textId="594C233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下肢关节置换术后</w:t>
      </w:r>
    </w:p>
    <w:p w14:paraId="064A0CFC" w14:textId="5510BC0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43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患者男性，65岁，2周前激动后出现右侧肢体活动障碍，口眼歪斜。急诊来院后查体：鼻唇沟偏向左侧，鼓腮漏气，右侧肢体肌张力增高，关节挛缩畸形，肱二头肌反射亢进，下肢膝</w:t>
      </w:r>
      <w:r w:rsidR="000838EE"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跟腱反射亢进，健侧正常。患者此时的Brunnstrom分期属于</w:t>
      </w:r>
    </w:p>
    <w:p w14:paraId="61E0CC81" w14:textId="4AA83FE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2期</w:t>
      </w:r>
    </w:p>
    <w:p w14:paraId="08124A1B" w14:textId="7351916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3期</w:t>
      </w:r>
    </w:p>
    <w:p w14:paraId="40B1AE19" w14:textId="3E3C2A3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4期</w:t>
      </w:r>
    </w:p>
    <w:p w14:paraId="7B70C913" w14:textId="584FBFE1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5期</w:t>
      </w:r>
    </w:p>
    <w:p w14:paraId="30DECF7F" w14:textId="1FD419A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6期</w:t>
      </w:r>
    </w:p>
    <w:p w14:paraId="7C4D3664" w14:textId="650AD3FB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44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在进行康复评定时，患者总不知道将脚放到轮椅的脚踏板上时做什么，将饭勺放在碗旁时不知道如何放。最可能的是</w:t>
      </w:r>
    </w:p>
    <w:p w14:paraId="392C92BD" w14:textId="3FF97CC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空间关系障碍</w:t>
      </w:r>
    </w:p>
    <w:p w14:paraId="7E063299" w14:textId="60C7F79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空间定位障碍</w:t>
      </w:r>
    </w:p>
    <w:p w14:paraId="4ED024E5" w14:textId="1348EEB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图形背景分辨困难</w:t>
      </w:r>
    </w:p>
    <w:p w14:paraId="22245536" w14:textId="6DD8851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失用症</w:t>
      </w:r>
    </w:p>
    <w:p w14:paraId="66E5C14C" w14:textId="63D7FDB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失认症</w:t>
      </w:r>
    </w:p>
    <w:p w14:paraId="75F572C6" w14:textId="2E1EF92C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45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脑干梗死的患者出现构音不清，理解正常，伸舌不能，唇活动差，嘴唇闭合无力，软腭抬升差，咽反射差。其语言障碍为</w:t>
      </w:r>
    </w:p>
    <w:p w14:paraId="64410173" w14:textId="2C4EDF2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失语症</w:t>
      </w:r>
    </w:p>
    <w:p w14:paraId="2CE18BCB" w14:textId="3B25023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言语失用</w:t>
      </w:r>
    </w:p>
    <w:p w14:paraId="63BCBD9D" w14:textId="593D381B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器质性构音障碍</w:t>
      </w:r>
    </w:p>
    <w:p w14:paraId="5AC32C31" w14:textId="022DA74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运动性构音障碍</w:t>
      </w:r>
    </w:p>
    <w:p w14:paraId="0C832CD2" w14:textId="447D70F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功能性构音障碍</w:t>
      </w:r>
    </w:p>
    <w:p w14:paraId="05DAE9D9" w14:textId="412FF28F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46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脑外伤不能按指令出示手指，不能模仿治疗师的手指动作，能说出钢笔的作用，但不能使用钢笔写。其失认的类型是</w:t>
      </w:r>
    </w:p>
    <w:p w14:paraId="3A49CD93" w14:textId="2DF3D58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触觉失认</w:t>
      </w:r>
    </w:p>
    <w:p w14:paraId="3C604C88" w14:textId="4EB0B92C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形状失认</w:t>
      </w:r>
    </w:p>
    <w:p w14:paraId="5564C5DC" w14:textId="1C80FC8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手指失认</w:t>
      </w:r>
    </w:p>
    <w:p w14:paraId="16077B91" w14:textId="6A46B88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视空间失认</w:t>
      </w:r>
    </w:p>
    <w:p w14:paraId="381C19B5" w14:textId="7E87030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物品失认检查</w:t>
      </w:r>
    </w:p>
    <w:p w14:paraId="57DF3486" w14:textId="4C406EB6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47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在进行股四头肌检查时，2级肌力的患者最佳的体位是</w:t>
      </w:r>
    </w:p>
    <w:p w14:paraId="28EEDC09" w14:textId="71E5AA3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仰卧位</w:t>
      </w:r>
    </w:p>
    <w:p w14:paraId="6E7C1990" w14:textId="182832A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坐位</w:t>
      </w:r>
    </w:p>
    <w:p w14:paraId="29ED906A" w14:textId="113BB717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侧卧位</w:t>
      </w:r>
    </w:p>
    <w:p w14:paraId="19CA09F4" w14:textId="7CCDB9D0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站立位</w:t>
      </w:r>
    </w:p>
    <w:p w14:paraId="76EC8824" w14:textId="70709CD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俯卧位</w:t>
      </w:r>
    </w:p>
    <w:p w14:paraId="2095FAED" w14:textId="6B61AECD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48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患者，男性，58岁，脑梗死10天，自发言语流利，但</w:t>
      </w:r>
    </w:p>
    <w:p w14:paraId="34C8267F" w14:textId="77777777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语言错乱，听理解严重障碍，朗读困难，书写形态保持，但书写错误，该患者的失语类型属于</w:t>
      </w:r>
    </w:p>
    <w:p w14:paraId="7D79AC27" w14:textId="3380B70D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命名性失语</w:t>
      </w:r>
    </w:p>
    <w:p w14:paraId="3FCE4217" w14:textId="200F66D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传导性失语</w:t>
      </w:r>
    </w:p>
    <w:p w14:paraId="66CA31D0" w14:textId="50500F04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运动性失语</w:t>
      </w:r>
    </w:p>
    <w:p w14:paraId="75E5E102" w14:textId="49351A5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感觉性失语</w:t>
      </w:r>
    </w:p>
    <w:p w14:paraId="0EF611E0" w14:textId="53AF971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球性失语</w:t>
      </w:r>
    </w:p>
    <w:p w14:paraId="7213C705" w14:textId="08737692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49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58岁男性患者，脑卒中后右侧肢体偏瘫。目前患侧能捏及松开拇指，手指能半随意地小范</w:t>
      </w:r>
    </w:p>
    <w:p w14:paraId="7BC6FCA1" w14:textId="77777777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围伸展，其Brunnstrom分期处于</w:t>
      </w:r>
    </w:p>
    <w:p w14:paraId="1BD6A965" w14:textId="0459B906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1期</w:t>
      </w:r>
    </w:p>
    <w:p w14:paraId="152D59BE" w14:textId="23DC48C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2期</w:t>
      </w:r>
    </w:p>
    <w:p w14:paraId="07D87D88" w14:textId="7910630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3期</w:t>
      </w:r>
    </w:p>
    <w:p w14:paraId="17548407" w14:textId="1207A02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4期</w:t>
      </w:r>
    </w:p>
    <w:p w14:paraId="2059CE2C" w14:textId="64FDD33E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5期</w:t>
      </w:r>
    </w:p>
    <w:p w14:paraId="34E3F1A4" w14:textId="5D60A8FA" w:rsidR="002C6D6A" w:rsidRPr="008F23D2" w:rsidRDefault="002C6D6A" w:rsidP="008F23D2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直腿抬高试验阳性，直腿抬高加强实验阴性，提示下列哪项</w:t>
      </w:r>
    </w:p>
    <w:p w14:paraId="27B9FE77" w14:textId="78AF2345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股神经损伤</w:t>
      </w:r>
    </w:p>
    <w:p w14:paraId="2563E590" w14:textId="15A9F53F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坐骨神经痛</w:t>
      </w:r>
    </w:p>
    <w:p w14:paraId="046A7FFC" w14:textId="0417E3B8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腰骶神经根炎</w:t>
      </w:r>
    </w:p>
    <w:p w14:paraId="04BCA2A5" w14:textId="27FB5589" w:rsidR="002C6D6A" w:rsidRPr="008F23D2" w:rsidRDefault="002C6D6A" w:rsidP="008F23D2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腰椎间盘突出</w:t>
      </w:r>
    </w:p>
    <w:p w14:paraId="53B83AFA" w14:textId="42F8A370" w:rsidR="002C6D6A" w:rsidRDefault="002C6D6A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0838EE" w:rsidRPr="008F23D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F23D2">
        <w:rPr>
          <w:rFonts w:ascii="宋体" w:eastAsia="宋体" w:hAnsi="宋体" w:cs="宋体" w:hint="eastAsia"/>
          <w:b/>
          <w:bCs/>
          <w:noProof/>
          <w:color w:val="000000"/>
          <w:kern w:val="0"/>
          <w:sz w:val="28"/>
          <w:szCs w:val="28"/>
          <w:lang w:bidi="ar"/>
        </w:rPr>
        <w:t>腘</w:t>
      </w:r>
      <w:r w:rsidRPr="008F23D2"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  <w:t>绳肌损伤</w:t>
      </w:r>
    </w:p>
    <w:p w14:paraId="5703DE5B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A76243F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315960E6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CE7337E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5CAF3DBE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9E07B1D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3DFE040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7EAAD37C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7A802CE3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2246EF70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165C4F9E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6E670F27" w14:textId="77777777" w:rsidR="003F581F" w:rsidRDefault="003F581F" w:rsidP="008F23D2">
      <w:pPr>
        <w:spacing w:line="360" w:lineRule="auto"/>
        <w:ind w:firstLineChars="200" w:firstLine="562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2F3B78B7" w14:textId="742C2938" w:rsidR="003F581F" w:rsidRDefault="003F581F" w:rsidP="003F581F">
      <w:pPr>
        <w:spacing w:line="360" w:lineRule="auto"/>
        <w:rPr>
          <w:rFonts w:ascii="仿宋_GB2312" w:eastAsia="仿宋_GB2312" w:hAnsi="仿宋_GB2312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02608345" w14:textId="0F54FAF3" w:rsidR="003F581F" w:rsidRPr="003F581F" w:rsidRDefault="003F581F" w:rsidP="003F581F">
      <w:pPr>
        <w:spacing w:line="360" w:lineRule="auto"/>
        <w:rPr>
          <w:rFonts w:ascii="楷体" w:eastAsia="楷体" w:hAnsi="楷体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3F581F">
        <w:rPr>
          <w:rFonts w:ascii="楷体" w:eastAsia="楷体" w:hAnsi="楷体" w:cs="仿宋_GB2312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二、技能操作试题</w:t>
      </w:r>
    </w:p>
    <w:p w14:paraId="4F5B95F5" w14:textId="77777777" w:rsidR="008D401D" w:rsidRDefault="008D401D" w:rsidP="008D401D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 w14:paraId="0794B0F3" w14:textId="77777777" w:rsidR="008D401D" w:rsidRDefault="008D401D" w:rsidP="008D401D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6E54FEB1" w14:textId="77777777" w:rsidR="008D401D" w:rsidRDefault="008D401D" w:rsidP="008D401D">
      <w:pPr>
        <w:rPr>
          <w:rFonts w:ascii="Arial Narrow" w:eastAsia="仿宋_GB2312" w:hAnsi="Arial Narrow" w:cs="Arial"/>
          <w:sz w:val="30"/>
          <w:szCs w:val="30"/>
        </w:rPr>
      </w:pPr>
      <w:r>
        <w:rPr>
          <w:rFonts w:ascii="Arial Narrow" w:eastAsia="仿宋_GB2312" w:hAnsi="Arial Narrow" w:cs="Arial" w:hint="eastAsia"/>
          <w:sz w:val="30"/>
          <w:szCs w:val="30"/>
        </w:rPr>
        <w:br w:type="page"/>
      </w:r>
    </w:p>
    <w:p w14:paraId="4DBBB0C7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8D401D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8D401D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8D401D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3479B276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患者杨某，男性，60岁。“左侧肢体活动不灵3月余”入院。患者于3月前无明显诱因出现左侧肢体活动不灵，至某医院就诊，行颅脑MRI检查显示侧脑室旁缺血灶，给予抗血小板聚集、调脂等对症支持治疗后病情好转。为求进一步康复训练转入我院。现患者遗留左侧肢体活动不利。</w:t>
      </w:r>
    </w:p>
    <w:p w14:paraId="3BC02F7C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查体：</w:t>
      </w:r>
      <w:bookmarkStart w:id="0" w:name="_Hlk132440796"/>
      <w:r w:rsidRPr="008D401D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神志清，精神可，言语流利，对答切题。生命体征平稳，心肺功能未见异常。</w:t>
      </w:r>
      <w:bookmarkEnd w:id="0"/>
      <w:r w:rsidRPr="008D401D">
        <w:rPr>
          <w:rFonts w:ascii="仿宋_GB2312" w:eastAsia="仿宋_GB2312" w:hAnsi="仿宋_GB2312" w:cs="仿宋_GB2312" w:hint="eastAsia"/>
          <w:sz w:val="28"/>
          <w:szCs w:val="28"/>
        </w:rPr>
        <w:t>Brunnstrom分级：左侧上肢Ⅲ期，下肢Ⅳ期，辅助手C。</w:t>
      </w:r>
    </w:p>
    <w:p w14:paraId="56EA80FC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7D6334AF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1E9286A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48C05AAD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16637578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009E2F2D" w14:textId="77777777" w:rsidR="008D401D" w:rsidRPr="008D401D" w:rsidRDefault="008D401D" w:rsidP="008D401D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4F8475C3" w14:textId="77777777" w:rsidR="008D401D" w:rsidRPr="008D401D" w:rsidRDefault="008D401D" w:rsidP="008D401D">
      <w:pPr>
        <w:spacing w:line="360" w:lineRule="auto"/>
        <w:ind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bookmarkStart w:id="1" w:name="_GoBack"/>
      <w:bookmarkEnd w:id="1"/>
      <w:r w:rsidRPr="008D401D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8D401D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8D401D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27A69E52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患者李某，男，28岁。“高空坠落致腰背部疼痛2月余”主诉入院。2月前因高空坠落致腰背部疼痛，活动受限，急诊入当地医院，腰椎CT示：T</w:t>
      </w:r>
      <w:r w:rsidRPr="008D401D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10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t>爆裂性骨折，行“切开复位内固定术”，术后予抗感染，营养神经等药物，病情稳定后转入康复科治疗。现患者大便可自控，小便不能自控，双下肢活动不利。</w:t>
      </w:r>
    </w:p>
    <w:p w14:paraId="3E1484FC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主要查体：</w:t>
      </w:r>
      <w:bookmarkStart w:id="2" w:name="_Hlk132443649"/>
      <w:r w:rsidRPr="008D401D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</w:t>
      </w:r>
      <w:bookmarkStart w:id="3" w:name="_Hlk132444567"/>
      <w:r w:rsidRPr="008D401D">
        <w:rPr>
          <w:rFonts w:ascii="仿宋_GB2312" w:eastAsia="仿宋_GB2312" w:hAnsi="仿宋_GB2312" w:cs="仿宋_GB2312" w:hint="eastAsia"/>
          <w:sz w:val="28"/>
          <w:szCs w:val="28"/>
        </w:rPr>
        <w:t>生命体征平稳，心肺检查无异常。</w:t>
      </w:r>
      <w:bookmarkEnd w:id="2"/>
      <w:bookmarkEnd w:id="3"/>
      <w:r w:rsidRPr="008D401D">
        <w:rPr>
          <w:rFonts w:ascii="仿宋_GB2312" w:eastAsia="仿宋_GB2312" w:hAnsi="仿宋_GB2312" w:cs="仿宋_GB2312" w:hint="eastAsia"/>
          <w:sz w:val="28"/>
          <w:szCs w:val="28"/>
        </w:rPr>
        <w:t>球-海绵体反射存在。双下肢肌力下降，深浅感觉功能下降。</w:t>
      </w:r>
    </w:p>
    <w:p w14:paraId="343E7F2E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5CA1D410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4751472C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14244944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3.请为此患者设计一套康复治疗方案，并演示一项移乘技术和一套治疗性运动。</w:t>
      </w:r>
    </w:p>
    <w:p w14:paraId="4F1B66DB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945BF64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3CC4562" w14:textId="77777777" w:rsidR="008D401D" w:rsidRPr="008D401D" w:rsidRDefault="008D401D" w:rsidP="008D401D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3E8E8337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8D401D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8D401D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8D401D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7C4C9ACF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患者王某，女性，50岁，因“右侧肩关节痛伴活动受限6月余”入院。6个月前始感右侧肩部疼痛，逐渐加重，给予热敷后疼痛缓解，梳头等日常生活动作不能完成。曾到当地医院行X线检查显示肩关节未见明显异常，给与消炎止痛药物（具体不详）治疗，疗效欠佳。为求进一步康复治疗现来我科就诊，门诊以“肩周炎”收住院。</w:t>
      </w:r>
    </w:p>
    <w:p w14:paraId="21DC027E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查体：发育正常，营养中等，神疲体倦，言语流利，对答切题。生命体征平稳，心肺功能无异常。Neer征阴性。</w:t>
      </w:r>
    </w:p>
    <w:p w14:paraId="10586907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2AC1EF6F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D0B5082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661C8D9A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707128E1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403A3B12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 w:rsidRPr="008D401D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8D401D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8D401D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14F8FAA2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患者王某，男性，48岁。因“颈部疼痛2月，加重伴右上肢放射性疼痛10天”来诊。患者2月前颈部受凉后出现颈部疼痛，反复发作。到当地医院给予颈椎CT检查显示“C</w:t>
      </w:r>
      <w:r w:rsidRPr="008D401D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6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t>-C</w:t>
      </w:r>
      <w:r w:rsidRPr="008D401D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7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t>椎间盘突出”。患者精神可，睡眠良好。患者希望能尽快缓解症状，回到既往工作状态。</w:t>
      </w:r>
    </w:p>
    <w:p w14:paraId="2EB3CB34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主要查体：生命体征平稳，心肺未见异常。颈椎前伸、左肩稍高于右肩。颈部疼痛明显，触诊右侧颈部肌肉紧张，压痛明显。</w:t>
      </w:r>
    </w:p>
    <w:p w14:paraId="42876621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5F65CA77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5F152633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49674CBE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1AF7E32D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2D2FA22" w14:textId="77777777" w:rsidR="008D401D" w:rsidRPr="008D401D" w:rsidRDefault="008D401D" w:rsidP="008D401D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62D2BA73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8D401D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8D401D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8D401D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4947AE49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患者刘某，男性，46岁，家庭主妇。因“腰部疼痛不适伴右下肢放射痛30天余”入院。患者30天前因搬抬重物时出现腰部疼痛，逐渐加重，疼痛放射至下肢，腰部转身、侧身不利，休息后症状明显缓解。曾在外院行腰椎CT检查显示：L</w:t>
      </w:r>
      <w:r w:rsidRPr="008D401D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5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t>-S</w:t>
      </w:r>
      <w:r w:rsidRPr="008D401D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</w:t>
      </w:r>
      <w:r w:rsidRPr="008D401D">
        <w:rPr>
          <w:rFonts w:ascii="仿宋_GB2312" w:eastAsia="仿宋_GB2312" w:hAnsi="仿宋_GB2312" w:cs="仿宋_GB2312" w:hint="eastAsia"/>
          <w:sz w:val="28"/>
          <w:szCs w:val="28"/>
        </w:rPr>
        <w:t>椎间盘膨出，予口服药物（具体不详）治疗后症状好转，后又反复发作。现为进一步治疗，以“腰椎间盘突出症”收入院。</w:t>
      </w:r>
    </w:p>
    <w:p w14:paraId="5DF5FE8F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查体：神志清，精神可，强迫体位。生命体征平稳，心肺功能无异常。</w:t>
      </w:r>
    </w:p>
    <w:p w14:paraId="41339E33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7448D3BB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28EF9888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0ABB6CF4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534F946C" w14:textId="77777777" w:rsidR="008D401D" w:rsidRPr="008D401D" w:rsidRDefault="008D401D" w:rsidP="008D401D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D401D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2EFDCD86" w14:textId="77777777" w:rsidR="008D401D" w:rsidRPr="008D401D" w:rsidRDefault="008D401D" w:rsidP="008D401D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7C6AF508" w14:textId="77777777" w:rsidR="002C6D6A" w:rsidRPr="008D401D" w:rsidRDefault="002C6D6A" w:rsidP="008D401D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sectPr w:rsidR="002C6D6A" w:rsidRPr="008D401D" w:rsidSect="002C6D6A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9135C" w14:textId="77777777" w:rsidR="000838EE" w:rsidRDefault="000838EE" w:rsidP="000838EE">
      <w:r>
        <w:separator/>
      </w:r>
    </w:p>
  </w:endnote>
  <w:endnote w:type="continuationSeparator" w:id="0">
    <w:p w14:paraId="4830E7F4" w14:textId="77777777" w:rsidR="000838EE" w:rsidRDefault="000838EE" w:rsidP="0008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073F6" w14:textId="77777777" w:rsidR="000838EE" w:rsidRDefault="000838EE" w:rsidP="000838EE">
      <w:r>
        <w:separator/>
      </w:r>
    </w:p>
  </w:footnote>
  <w:footnote w:type="continuationSeparator" w:id="0">
    <w:p w14:paraId="170511A9" w14:textId="77777777" w:rsidR="000838EE" w:rsidRDefault="000838EE" w:rsidP="00083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0838EE"/>
    <w:rsid w:val="002C6D6A"/>
    <w:rsid w:val="003F581F"/>
    <w:rsid w:val="008D401D"/>
    <w:rsid w:val="008F23D2"/>
    <w:rsid w:val="00977B75"/>
    <w:rsid w:val="00D0521F"/>
    <w:rsid w:val="00E2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170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8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8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8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8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855</Words>
  <Characters>4876</Characters>
  <Application>Microsoft Office Word</Application>
  <DocSecurity>0</DocSecurity>
  <Lines>40</Lines>
  <Paragraphs>11</Paragraphs>
  <ScaleCrop>false</ScaleCrop>
  <Company>微软中国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4</cp:revision>
  <dcterms:created xsi:type="dcterms:W3CDTF">2023-04-15T21:55:00Z</dcterms:created>
  <dcterms:modified xsi:type="dcterms:W3CDTF">2023-04-15T21:56:00Z</dcterms:modified>
</cp:coreProperties>
</file>